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37A" w:rsidRPr="00DD2339" w:rsidRDefault="00D2237A">
      <w:pPr>
        <w:pStyle w:val="NormalText"/>
        <w:rPr>
          <w:rFonts w:ascii="Times New Roman" w:hAnsi="Times New Roman" w:cs="Times New Roman"/>
          <w:b/>
          <w:bCs/>
          <w:sz w:val="24"/>
          <w:szCs w:val="24"/>
        </w:rPr>
      </w:pPr>
      <w:r w:rsidRPr="00DD2339">
        <w:rPr>
          <w:rFonts w:ascii="Times New Roman" w:hAnsi="Times New Roman" w:cs="Times New Roman"/>
          <w:b/>
          <w:bCs/>
          <w:i/>
          <w:iCs/>
          <w:sz w:val="24"/>
          <w:szCs w:val="24"/>
        </w:rPr>
        <w:t>International Economics, 7e</w:t>
      </w:r>
      <w:r w:rsidRPr="00DD2339">
        <w:rPr>
          <w:rFonts w:ascii="Times New Roman" w:hAnsi="Times New Roman" w:cs="Times New Roman"/>
          <w:b/>
          <w:bCs/>
          <w:sz w:val="24"/>
          <w:szCs w:val="24"/>
        </w:rPr>
        <w:t xml:space="preserve"> (Gerber)</w:t>
      </w:r>
    </w:p>
    <w:p w:rsidR="00D2237A" w:rsidRPr="00DD2339" w:rsidRDefault="00D2237A">
      <w:pPr>
        <w:pStyle w:val="NormalText"/>
        <w:rPr>
          <w:rFonts w:ascii="Times New Roman" w:hAnsi="Times New Roman" w:cs="Times New Roman"/>
          <w:b/>
          <w:bCs/>
          <w:sz w:val="24"/>
          <w:szCs w:val="24"/>
        </w:rPr>
      </w:pPr>
      <w:r w:rsidRPr="00DD2339">
        <w:rPr>
          <w:rFonts w:ascii="Times New Roman" w:hAnsi="Times New Roman" w:cs="Times New Roman"/>
          <w:b/>
          <w:bCs/>
          <w:sz w:val="24"/>
          <w:szCs w:val="24"/>
        </w:rPr>
        <w:t>Chapter 1   The United States in a Global Economy</w:t>
      </w:r>
    </w:p>
    <w:p w:rsidR="00D2237A" w:rsidRPr="00DD2339" w:rsidRDefault="00D2237A">
      <w:pPr>
        <w:pStyle w:val="NormalText"/>
        <w:rPr>
          <w:rFonts w:ascii="Times New Roman" w:hAnsi="Times New Roman" w:cs="Times New Roman"/>
          <w:b/>
          <w:bCs/>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1.1   Introduction: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There are no questions for this section.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Introduction: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1.2   Elements of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Countries such as the United States that have large populations tend to have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higher trade-to-GDP ratios.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lower trade-to-GDP ratios.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relatively greater capital outflows.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relatively smaller capital outflows.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 The trade-to-GDP ratio for a nation that had $600 million in exports, $400 million in imports, and GDP of $2,000 million would be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0.1.</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0.2.</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0.5.</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-0.1.</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3) The trade-to-GDP ratio is calculated by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exports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exports plus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exports minus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 A relative measure of the importance of trade is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dollar value of trade.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trade as a percentage of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dollar value of trade adjusted for inflation.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trade as a percentage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5) An important factor that increased international capital flows in the latter part of the 1800s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creation of the International Monetary Fund.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creation of numerous regional trade agreements.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rapid rate of East Asian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technological innovations.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6) Labor mobility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less in 1900 than in 2010.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unimportant to global integration until the 1960s.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greater in 1900 than in 2010.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never controversial.</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7) A major impact of the transatlantic telegraph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 reduction in time required to complete a financial transaction between New York and London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increase in labor flows across the Atlantic.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 decrease in trade barriers between the United States and Europe.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increase in trade conflicts between the United States and Europe.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8) The trade-to-GDP ratio for the United States reached its lowest point of the last 100 years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around 1970.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around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around World War 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around 2008.</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9) Countries that have high rates of savings also have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high rates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low rates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stock market bubbles.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low rates of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10) Since the end of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world trade has grown more slowly than world GDP in the same time period.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world trade has grown more slowly than during the years leading up to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trade-to-GDP ratios of most countries have fallen.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world trade has grown more rapidly than world output.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11) One of the reasons we know that international labor mobility has been higher at other times is because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percent of our population that was foreign born was higher.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wages were lower.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labor was important in agriculture.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population was younger.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12) One important difference between the international economy of today and the economy of 100 years ago is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that labor is much more mobile.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for the first time, technological innovations have reduced the barrier of distance.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for the first time, capital is mobile.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presence of international bodies such as the IMF and World Bank.</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13) One of the distinguishing characteristics of capital mobility today is that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there are far more kinds of financial instruments than there were 100 years ago.</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nations are no longer dependent on their own national savings for their investment funds.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bulk of foreign capital flows are tied to labor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currency markets play a less significant role than they did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14) Which of the following is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Capital flows today are larger mainly because economies are larger.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last two decades are the first time in history that a nation has borrowed more than 10 percent of its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There are important qualitative differences between capital flows today and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Today most international financial transactions involve buying and selling assets denominated in foreign currencies.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15) Your text mentions several ways that international trade flows are qualitatively different than they were a century ago. Which of the following is NOT one of those ways?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Firms' investment spending on capital goods is more important than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International trade in raw commodities and agricultural products is more important than it was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It is possible to trade some types of services in a way that was not possible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Multinational corporations play a bigger role in production than they did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16) Financial capital flows could include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real estate purchases.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construction of factories.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purchase of the physical assets and operations of a multinational corporation by another.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currency market transactions.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17) An example of a foreign direct investment (FDI) would include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 U.S. couple buying land for their dream retirement home in Costa Rica.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 U.S. mutual fund manager buying shares of stock in a Brazilian oil company.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 U.S. firm expanding its U.S. operations.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 wealthy Mexican buying U.S. Treasury bills.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18) All of the following are differences in capital flows today from the past, EXCEPT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increasing variety of financial instruments.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larger number of companies listed on world stock exchanges.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need to protect from sudden changes in currency values.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problem of volatility in financial capital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19) Which of the following is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Domestic policies are never barriers to trade.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Tariffs and quotas in industrial nations are significantly higher now than they were in 1950.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Tariffs and quotas are the primary trade barrier in industrialized countries.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Domestic policies intended to protect consumers or the environment may become trade barriers.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20) Economists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describe reducing tariffs and quotas as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describe reducing tariffs and quotas as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believe that changing domestic policies affecting trade is a relatively simple process.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believe that the work of reducing trade barriers is done since most tariffs are low and most quotas eliminated.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21)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is easier to achieve than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is less controversial than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does not require changing domestic policies unrelated to tariffs and quotas.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requires cooperation with other national governments or international bodies.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 xml:space="preserve">22) Made in the USA or Made in China has less meaning for products that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are a commodity such as iron ore.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are an agricultural product such as wheat.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are technological and involve assembling many different types of sometimes sophisticated components.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are produced and consumed domestically.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23) Which of the following kinds of agreements between two or more countries would be an example of a shallow integration measure?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An agreement to accept another nation's certification of architects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agreement to unify customs forms in order to speed up cross-border traffic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An agreement to use the same environmental standards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agreement to impose the same limits on cartels and monopolies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24) Which of the following kinds of agreements between two or more countries would be an example of a deep integration measure?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An agreement to reduce tariffs and quotas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agreement to unify customs forms in order to speed up cross-border traffic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An agreement to impose the same limits on cartels and monopolies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agreement to reduce exports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25) While the world was fairly integrated at the turn of the last century, most trade was in agricultural and raw materials, whereas today manufactured consumer and producer goods play a much greater role in determining exports and imports.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26) Capital and labor only very recently have been free to move across international borders.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27) Capital flows between countries are smaller than in past decades in absolute terms.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28) Open economies grow more slowly than closed economies.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29) Daily foreign exchange transactions have grown from about $15 billion in 1973 to over $5 trillion today.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30) Most economists support open trade because it increase our choices as consumers, lowers costs for producers, increases competition and innovation, and leads to greater diffusion of technological change.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31) Domestic agricultural subsidies intended to support the nation's farmers would not be considered a trade barrier so would not be disputed internationally.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32) Most of what we buy and sell never makes it out of domestic markets.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33) The four criteria for economic integration include trade flows, capital flows, people flows, and the similarity of prices in separate markets.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34) Transactions costs in international financial markets are higher today than they were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35) Why are high domestic savings rates important?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High savings rates are correlated with high domestic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36) What are the positive impacts of migration on migrants and the firms that hire them?</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Higher incomes for migrants and lower labor costs for firms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37) What are the negative impacts of migration for the nation receiving migrants?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More competition for other workers and greater social tensions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38) Which type of integration requires adapting domestic policies to coordinate with those of trading partners?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39) What do economists call movements of labor and capital between nations?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Factor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40) Compare and contrast globalization as it existed in the late nineteenth century with globalization today.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I would expect my students to address the following:</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in percentage terms, a significant portion of world economic activity was engaged in trade in both periods.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in the prior period, trade was mostly in agricultural products and commodities, whereas today capital goods play an increasingly important role.</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labor may have been more mobile in the past than it is today due to changes in immigration policies.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capital was mobile in both periods, but might be more so today, especially given new instruments.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changes in transportation and communication were significant in both periods in terms of reducing transaction costs and encouraging product and factor mobility.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Difficult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Analytical thinking</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41) What are some of the main advantages and disadvantages of the extensive financial and commercial networks linking nations today?</w:t>
      </w:r>
    </w:p>
    <w:p w:rsidR="00D2237A" w:rsidRPr="00DD2339" w:rsidRDefault="00D2237A">
      <w:pPr>
        <w:pStyle w:val="NormalText"/>
        <w:keepLines/>
        <w:rPr>
          <w:rFonts w:ascii="Times New Roman" w:hAnsi="Times New Roman" w:cs="Times New Roman"/>
          <w:sz w:val="24"/>
          <w:szCs w:val="24"/>
        </w:rPr>
      </w:pPr>
      <w:r w:rsidRPr="00DD2339">
        <w:rPr>
          <w:rFonts w:ascii="Times New Roman" w:hAnsi="Times New Roman" w:cs="Times New Roman"/>
          <w:sz w:val="24"/>
          <w:szCs w:val="24"/>
        </w:rPr>
        <w:t>Answer:  Some of the advantages are that buyers receive lower prices, more choice, and more access to innovative technology. The major disadvantage is that a crisis is more likely to spread from one part of the world to another.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42) How has the composition of trade flows changed from the early 20th century to today? Compared to the past, is anything about trade today new?</w:t>
      </w:r>
    </w:p>
    <w:p w:rsidR="00D2237A" w:rsidRPr="00DD2339" w:rsidRDefault="00D2237A">
      <w:pPr>
        <w:pStyle w:val="NormalText"/>
        <w:keepLines/>
        <w:rPr>
          <w:rFonts w:ascii="Times New Roman" w:hAnsi="Times New Roman" w:cs="Times New Roman"/>
          <w:sz w:val="24"/>
          <w:szCs w:val="24"/>
        </w:rPr>
      </w:pPr>
      <w:r w:rsidRPr="00DD2339">
        <w:rPr>
          <w:rFonts w:ascii="Times New Roman" w:hAnsi="Times New Roman" w:cs="Times New Roman"/>
          <w:sz w:val="24"/>
          <w:szCs w:val="24"/>
        </w:rPr>
        <w:t>Answer:  Prior to World War I, most trade consisted of agricultural commodities and raw materials, while today trade is primarily manufactured consumer goods and capital goods. Given recent advances in telecommunications, services now can be outsourced and service industries face growing international competition.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43) Describe at least three ways that global capital markets are different today from what they were like in the late 19th century.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Answer:  There are more varieties of financial instruments available. A major difference is that exchange rates were fixed then which meant less exchange rate risk and uncertainty then and now higher costs and transactions volume given the need to manage that risk. Transaction costs are significantly lower today than in the past.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44) How is the international economy qualitatively different in the first part of the 21st century from what it was like in the first part of the 20th century?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Since tariffs and quotas have been reduced (and would have been the common barriers in the past), now nations are addressing issues related to deeper levels of integration, which involve domestic policies such as labor or environmental standards or investment policies. Today there are multilateral international governmental organizations that address global economic issues where none existed then. There has been a significant increase in the number of regional trade agreements.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Analytical thinking</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1.3   Twelve Themes in International Economics</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Which region of the world experienced a decade-long crisis and stagnant or even negative growth rates during the 1980s?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Latin America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East Asia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United States and Canada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European Union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Twelve Themes in International Economics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2) Which nations does the acronym BRIC stand for?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Brazil, Russia, India and China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Twelve Themes in International Economics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8B68AF">
      <w:pPr>
        <w:pStyle w:val="NormalText"/>
        <w:spacing w:after="240"/>
        <w:rPr>
          <w:rFonts w:ascii="Times New Roman" w:hAnsi="Times New Roman" w:cs="Times New Roman"/>
          <w:sz w:val="24"/>
          <w:szCs w:val="24"/>
        </w:rPr>
      </w:pPr>
      <w:r>
        <w:rPr>
          <w:rFonts w:ascii="Times New Roman" w:hAnsi="Times New Roman" w:cs="Times New Roman"/>
          <w:sz w:val="24"/>
          <w:szCs w:val="24"/>
        </w:rPr>
        <w:t>AACSB:  Ap</w:t>
      </w:r>
      <w:bookmarkStart w:id="0" w:name="_GoBack"/>
      <w:bookmarkEnd w:id="0"/>
      <w:r w:rsidR="00D2237A" w:rsidRPr="00DD2339">
        <w:rPr>
          <w:rFonts w:ascii="Times New Roman" w:hAnsi="Times New Roman" w:cs="Times New Roman"/>
          <w:sz w:val="24"/>
          <w:szCs w:val="24"/>
        </w:rPr>
        <w:t>plication of knowledge</w:t>
      </w:r>
    </w:p>
    <w:sectPr w:rsidR="00D2237A" w:rsidRPr="00DD2339">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7A5" w:rsidRDefault="00E877A5" w:rsidP="00DD2339">
      <w:pPr>
        <w:spacing w:after="0" w:line="240" w:lineRule="auto"/>
      </w:pPr>
      <w:r>
        <w:separator/>
      </w:r>
    </w:p>
  </w:endnote>
  <w:endnote w:type="continuationSeparator" w:id="0">
    <w:p w:rsidR="00E877A5" w:rsidRDefault="00E877A5" w:rsidP="00DD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39" w:rsidRDefault="00DD2339" w:rsidP="00DD2339">
    <w:pPr>
      <w:pStyle w:val="a5"/>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66BF1">
      <w:rPr>
        <w:rFonts w:ascii="Times New Roman" w:hAnsi="Times New Roman"/>
        <w:noProof/>
        <w:sz w:val="20"/>
        <w:szCs w:val="20"/>
      </w:rPr>
      <w:t>1</w:t>
    </w:r>
    <w:r>
      <w:rPr>
        <w:rFonts w:ascii="Times New Roman" w:hAnsi="Times New Roman"/>
        <w:sz w:val="20"/>
        <w:szCs w:val="20"/>
      </w:rPr>
      <w:fldChar w:fldCharType="end"/>
    </w:r>
  </w:p>
  <w:p w:rsidR="00DD2339" w:rsidRDefault="00DD2339" w:rsidP="00DD233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2018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7A5" w:rsidRDefault="00E877A5" w:rsidP="00DD2339">
      <w:pPr>
        <w:spacing w:after="0" w:line="240" w:lineRule="auto"/>
      </w:pPr>
      <w:r>
        <w:separator/>
      </w:r>
    </w:p>
  </w:footnote>
  <w:footnote w:type="continuationSeparator" w:id="0">
    <w:p w:rsidR="00E877A5" w:rsidRDefault="00E877A5" w:rsidP="00DD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9"/>
    <w:rsid w:val="008B68AF"/>
    <w:rsid w:val="00966BF1"/>
    <w:rsid w:val="00D2237A"/>
    <w:rsid w:val="00DD2339"/>
    <w:rsid w:val="00E41C44"/>
    <w:rsid w:val="00E87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D2339"/>
    <w:pPr>
      <w:tabs>
        <w:tab w:val="center" w:pos="4680"/>
        <w:tab w:val="right" w:pos="9360"/>
      </w:tabs>
    </w:pPr>
  </w:style>
  <w:style w:type="character" w:customStyle="1" w:styleId="a4">
    <w:name w:val="页眉 字符"/>
    <w:link w:val="a3"/>
    <w:uiPriority w:val="99"/>
    <w:locked/>
    <w:rsid w:val="00DD2339"/>
    <w:rPr>
      <w:rFonts w:cs="Times New Roman"/>
    </w:rPr>
  </w:style>
  <w:style w:type="paragraph" w:styleId="a5">
    <w:name w:val="footer"/>
    <w:basedOn w:val="a"/>
    <w:link w:val="a6"/>
    <w:uiPriority w:val="99"/>
    <w:unhideWhenUsed/>
    <w:rsid w:val="00DD2339"/>
    <w:pPr>
      <w:tabs>
        <w:tab w:val="center" w:pos="4680"/>
        <w:tab w:val="right" w:pos="9360"/>
      </w:tabs>
    </w:pPr>
  </w:style>
  <w:style w:type="character" w:customStyle="1" w:styleId="a6">
    <w:name w:val="页脚 字符"/>
    <w:link w:val="a5"/>
    <w:uiPriority w:val="99"/>
    <w:locked/>
    <w:rsid w:val="00DD23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29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2019-05-14T06:19:00Z</dcterms:created>
  <dcterms:modified xsi:type="dcterms:W3CDTF">2019-05-14T06:19:00Z</dcterms:modified>
</cp:coreProperties>
</file>